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5835E8" w:rsidRDefault="00E55F5D" w:rsidP="00244981">
      <w:pPr>
        <w:pStyle w:val="berschrift1"/>
        <w:spacing w:before="0" w:after="0" w:line="276" w:lineRule="auto"/>
        <w:jc w:val="left"/>
      </w:pPr>
      <w:r>
        <w:t>Las herramientas de fresado PCD complementan la gama de picas de vástago cilíndrico de Wirtgen</w:t>
      </w:r>
    </w:p>
    <w:p w:rsidR="002E765F" w:rsidRPr="005835E8" w:rsidRDefault="002E765F" w:rsidP="002E765F">
      <w:pPr>
        <w:pStyle w:val="Text"/>
        <w:rPr>
          <w:lang w:val="en-US"/>
        </w:rPr>
      </w:pPr>
    </w:p>
    <w:p w:rsidR="002E765F" w:rsidRPr="003002C0" w:rsidRDefault="003002C0" w:rsidP="007658CA">
      <w:pPr>
        <w:pStyle w:val="Text"/>
        <w:spacing w:line="276" w:lineRule="auto"/>
        <w:rPr>
          <w:noProof/>
        </w:rPr>
      </w:pPr>
      <w:r>
        <w:rPr>
          <w:rStyle w:val="Hervorhebung"/>
        </w:rPr>
        <w:t xml:space="preserve">La tecnología de corte es una de las capacidades fundamentales esenciales en el desarrollo y la producción de fresadoras en frío, habida cuenta de que la interacción óptima entre el tambor de fresado, el portaherramientas y la pica de vástago cilíndrico es crucial para que el resultado del fresado sea perfecto. </w:t>
      </w:r>
    </w:p>
    <w:p w:rsidR="00244981" w:rsidRPr="003002C0" w:rsidRDefault="00244981" w:rsidP="00244981">
      <w:pPr>
        <w:pStyle w:val="Text"/>
        <w:spacing w:line="276" w:lineRule="auto"/>
        <w:rPr>
          <w:noProof/>
          <w:lang w:val="en-US" w:eastAsia="de-DE"/>
        </w:rPr>
      </w:pPr>
    </w:p>
    <w:p w:rsidR="00BC5C4E" w:rsidRPr="00BC5C4E" w:rsidRDefault="00BE0C48" w:rsidP="00BC5C4E">
      <w:pPr>
        <w:pStyle w:val="Text"/>
        <w:spacing w:line="276" w:lineRule="auto"/>
        <w:rPr>
          <w:rStyle w:val="Hervorhebung"/>
        </w:rPr>
      </w:pPr>
      <w:r>
        <w:rPr>
          <w:rStyle w:val="Hervorhebung"/>
        </w:rPr>
        <w:t>Una incorporación ideal a la gama de picas existente</w:t>
      </w:r>
    </w:p>
    <w:p w:rsidR="00497AE7" w:rsidRPr="00497AE7" w:rsidRDefault="00497AE7" w:rsidP="00497AE7">
      <w:pPr>
        <w:pStyle w:val="Text"/>
        <w:spacing w:line="276" w:lineRule="auto"/>
        <w:rPr>
          <w:rStyle w:val="Hervorhebung"/>
          <w:b w:val="0"/>
        </w:rPr>
      </w:pPr>
      <w:r>
        <w:rPr>
          <w:rStyle w:val="Hervorhebung"/>
          <w:b w:val="0"/>
        </w:rPr>
        <w:t xml:space="preserve">Las herramientas de fresado PCD son especialmente adecuadas para la rehabilitación de capas superficiales gracias a sus materiales y su geometría de herramienta actualizada. Se puede alcanzar una vida útil excepcionalmente larga gracias a la punta de herramienta con alta resistencia al desgaste hecha de diamante policristalino. El desgaste longitudinal muy leve garantiza la máxima uniformidad a lo largo de la superficie fresada y una alimentación de la máquina a un nivel alto constante. </w:t>
      </w:r>
      <w:r>
        <w:t>Según la aplicación, las herramientas de fresado PCD son una incorporación muy útil a la gama de picas existente con puntas de metal duro convencionales.</w:t>
      </w:r>
    </w:p>
    <w:p w:rsidR="0014683F" w:rsidRPr="00497AE7" w:rsidRDefault="0014683F" w:rsidP="0014683F">
      <w:pPr>
        <w:pStyle w:val="Text"/>
        <w:spacing w:line="276" w:lineRule="auto"/>
        <w:rPr>
          <w:rStyle w:val="Hervorhebung"/>
          <w:b w:val="0"/>
          <w:lang w:val="en-US"/>
        </w:rPr>
      </w:pPr>
    </w:p>
    <w:p w:rsidR="0014683F" w:rsidRPr="00497AE7" w:rsidRDefault="00BE0C48" w:rsidP="0014683F">
      <w:pPr>
        <w:pStyle w:val="Text"/>
        <w:spacing w:line="276" w:lineRule="auto"/>
        <w:rPr>
          <w:rStyle w:val="Hervorhebung"/>
        </w:rPr>
      </w:pPr>
      <w:r>
        <w:rPr>
          <w:rStyle w:val="Hervorhebung"/>
        </w:rPr>
        <w:t>Punta PCD: durabilidad mejorada</w:t>
      </w:r>
    </w:p>
    <w:p w:rsidR="00C644CA" w:rsidRPr="00484C0D" w:rsidRDefault="009A4A2E" w:rsidP="00484C0D">
      <w:pPr>
        <w:pStyle w:val="Text"/>
        <w:spacing w:line="276" w:lineRule="auto"/>
        <w:rPr>
          <w:rStyle w:val="Hervorhebung"/>
          <w:b w:val="0"/>
        </w:rPr>
      </w:pPr>
      <w:r>
        <w:rPr>
          <w:rStyle w:val="Hervorhebung"/>
          <w:b w:val="0"/>
        </w:rPr>
        <w:t>El PCD (diamante policristalino) es una masa sólida de carbono y carburo muy sofisticada que se fabrica sintéticamente. La punta PCD consta de diferentes capas: una concentración de partículas de diamante en la capa superior, las capas intermedias y un sustrato de carburo de wolframio. Básicamente, una punta PCD es una punta de metal duro recubierta con diamante cristalino. Las capas intermedias son la solución exclusiva de W</w:t>
      </w:r>
      <w:r w:rsidR="00B82B61">
        <w:rPr>
          <w:rStyle w:val="Hervorhebung"/>
          <w:b w:val="0"/>
        </w:rPr>
        <w:t>irtgen</w:t>
      </w:r>
      <w:r>
        <w:rPr>
          <w:rStyle w:val="Hervorhebung"/>
          <w:b w:val="0"/>
        </w:rPr>
        <w:t xml:space="preserve"> para amortiguar las fuerzas de impacto entre el sustrato de carburo de wolframio y la superficie de contacto del diamante policristalino altamente resistente al desgaste. En consecuencia, las capas intermedias mejoran la durabilidad y la fiabilidad de la superficie de contacto de PCD. Este diseño de punta especial permite su uso en una variedad de aplicaciones más amplia.</w:t>
      </w:r>
    </w:p>
    <w:p w:rsidR="00484C0D" w:rsidRDefault="00484C0D" w:rsidP="0014683F">
      <w:pPr>
        <w:pStyle w:val="Text"/>
        <w:spacing w:line="276" w:lineRule="auto"/>
        <w:rPr>
          <w:rStyle w:val="Hervorhebung"/>
          <w:b w:val="0"/>
          <w:lang w:val="en-US"/>
        </w:rPr>
      </w:pPr>
    </w:p>
    <w:p w:rsidR="007D58C8" w:rsidRDefault="000D0760" w:rsidP="0014683F">
      <w:pPr>
        <w:pStyle w:val="Text"/>
        <w:spacing w:line="276" w:lineRule="auto"/>
        <w:rPr>
          <w:rStyle w:val="Hervorhebung"/>
        </w:rPr>
      </w:pPr>
      <w:r>
        <w:rPr>
          <w:rStyle w:val="Hervorhebung"/>
        </w:rPr>
        <w:t>PCD con FCS Light: más flexibilidad</w:t>
      </w:r>
    </w:p>
    <w:p w:rsidR="00B82B61" w:rsidRDefault="00447E4E" w:rsidP="00F946F4">
      <w:pPr>
        <w:pStyle w:val="Text"/>
        <w:spacing w:line="276" w:lineRule="auto"/>
        <w:rPr>
          <w:rStyle w:val="Hervorhebung"/>
          <w:b w:val="0"/>
        </w:rPr>
      </w:pPr>
      <w:r>
        <w:rPr>
          <w:rStyle w:val="Hervorhebung"/>
          <w:b w:val="0"/>
        </w:rPr>
        <w:t xml:space="preserve">El sistema de Wirtgen FCS Light (Flexible Cutter System) permite intercambiar de forma rápida y sencilla tambores de fresado de la misma anchura, por regla general en menos de dos horas. De esta forma, una sola máquina se puede utilizar para una amplia gama de aplicaciones con tiempos de inactividad mínimos para intercambiar los tambores. </w:t>
      </w:r>
    </w:p>
    <w:p w:rsidR="00B82B61" w:rsidRDefault="00B82B61">
      <w:pPr>
        <w:rPr>
          <w:rStyle w:val="Hervorhebung"/>
          <w:b w:val="0"/>
          <w:sz w:val="22"/>
        </w:rPr>
      </w:pPr>
      <w:r>
        <w:rPr>
          <w:rStyle w:val="Hervorhebung"/>
          <w:b w:val="0"/>
        </w:rPr>
        <w:br w:type="page"/>
      </w:r>
    </w:p>
    <w:p w:rsidR="00F946F4" w:rsidRDefault="00447E4E" w:rsidP="00F946F4">
      <w:pPr>
        <w:pStyle w:val="Text"/>
        <w:spacing w:line="276" w:lineRule="auto"/>
        <w:rPr>
          <w:rStyle w:val="Hervorhebung"/>
          <w:b w:val="0"/>
        </w:rPr>
      </w:pPr>
      <w:r>
        <w:rPr>
          <w:rStyle w:val="Hervorhebung"/>
          <w:b w:val="0"/>
        </w:rPr>
        <w:lastRenderedPageBreak/>
        <w:t>La flexibilidad del sistema FCS Light de Wirtgen es ideal para la tecnología de herramientas PCD, puesto que las herramientas de metal duro convencionales pueden resultar más económicas para algunas aplicaciones, mientras que las herramientas PCD lo son para otras. El sistema FCS Light de Wirtgen les permite a los contratistas sacar el máximo partido a ambas variantes en una sola máquina.</w:t>
      </w:r>
    </w:p>
    <w:p w:rsidR="00CF217F" w:rsidRDefault="00CF217F" w:rsidP="00F946F4">
      <w:pPr>
        <w:pStyle w:val="Text"/>
        <w:spacing w:line="276" w:lineRule="auto"/>
        <w:rPr>
          <w:rStyle w:val="Hervorhebung"/>
          <w:b w:val="0"/>
          <w:lang w:val="en-US"/>
        </w:rPr>
      </w:pPr>
    </w:p>
    <w:p w:rsidR="00CF217F" w:rsidRPr="00CF217F" w:rsidRDefault="000D0760" w:rsidP="00CF217F">
      <w:pPr>
        <w:pStyle w:val="Text"/>
        <w:spacing w:line="276" w:lineRule="auto"/>
        <w:rPr>
          <w:rStyle w:val="Hervorhebung"/>
        </w:rPr>
      </w:pPr>
      <w:r>
        <w:rPr>
          <w:rStyle w:val="Hervorhebung"/>
        </w:rPr>
        <w:t xml:space="preserve">HT22 y PCD: combinación perfecta </w:t>
      </w:r>
    </w:p>
    <w:p w:rsidR="00CF217F" w:rsidRPr="00F946F4" w:rsidRDefault="00CF217F" w:rsidP="00CF217F">
      <w:pPr>
        <w:pStyle w:val="Text"/>
        <w:spacing w:line="276" w:lineRule="auto"/>
        <w:rPr>
          <w:rStyle w:val="Hervorhebung"/>
          <w:b w:val="0"/>
        </w:rPr>
      </w:pPr>
      <w:r>
        <w:rPr>
          <w:rStyle w:val="Hervorhebung"/>
          <w:b w:val="0"/>
        </w:rPr>
        <w:t>El tiempo invertido en la sustitución y el mantenimiento de los portaherramientas es un factor crucial en cualquier aplicación. El portaherramientas HT22 en combinación con herramientas de fresado PCD es ventajoso con respecto a todos los demás sistemas de portaherramientas disponibles precisamente gracias a que reduce dicho tiempo de mantenimiento. Los requisitos de mantenimiento del HT22 (p. ej. apriete de los pernos) están en consonancia con la vida útil de la sección superior de la herramienta PCD (combinación PCD-metal duro).</w:t>
      </w:r>
    </w:p>
    <w:p w:rsidR="002E765F" w:rsidRDefault="002E765F" w:rsidP="00C644CA">
      <w:pPr>
        <w:pStyle w:val="Text"/>
        <w:rPr>
          <w:lang w:val="en-US"/>
        </w:rPr>
      </w:pPr>
    </w:p>
    <w:p w:rsidR="00157937" w:rsidRPr="00484C0D" w:rsidRDefault="00157937" w:rsidP="00C644CA">
      <w:pPr>
        <w:pStyle w:val="Text"/>
        <w:rPr>
          <w:lang w:val="en-US"/>
        </w:rPr>
      </w:pPr>
    </w:p>
    <w:p w:rsidR="00D166AC" w:rsidRPr="00484C0D" w:rsidRDefault="002844EF" w:rsidP="00C644CA">
      <w:pPr>
        <w:pStyle w:val="HeadlineFotos"/>
      </w:pPr>
      <w:r>
        <w:rPr>
          <w:rFonts w:ascii="Verdana" w:hAnsi="Verdana"/>
          <w:caps w:val="0"/>
          <w:szCs w:val="22"/>
        </w:rPr>
        <w:t>Fotografías</w:t>
      </w:r>
      <w:r>
        <w:t>:</w:t>
      </w:r>
    </w:p>
    <w:tbl>
      <w:tblPr>
        <w:tblStyle w:val="Basic"/>
        <w:tblW w:w="0" w:type="auto"/>
        <w:tblCellSpacing w:w="71" w:type="dxa"/>
        <w:tblLook w:val="04A0" w:firstRow="1" w:lastRow="0" w:firstColumn="1" w:lastColumn="0" w:noHBand="0" w:noVBand="1"/>
      </w:tblPr>
      <w:tblGrid>
        <w:gridCol w:w="4820"/>
        <w:gridCol w:w="4839"/>
      </w:tblGrid>
      <w:tr w:rsidR="00D166AC" w:rsidRPr="00C15DED" w:rsidTr="00C879EF">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D166AC" w:rsidRDefault="00D166AC" w:rsidP="00D166AC">
            <w:r>
              <w:rPr>
                <w:noProof/>
                <w:lang w:val="de-DE" w:eastAsia="de-DE"/>
              </w:rPr>
              <w:drawing>
                <wp:inline distT="0" distB="0" distL="0" distR="0" wp14:anchorId="09E71C27" wp14:editId="022FB327">
                  <wp:extent cx="2668378" cy="1778586"/>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586"/>
                          </a:xfrm>
                          <a:prstGeom prst="rect">
                            <a:avLst/>
                          </a:prstGeom>
                          <a:noFill/>
                          <a:ln>
                            <a:noFill/>
                          </a:ln>
                        </pic:spPr>
                      </pic:pic>
                    </a:graphicData>
                  </a:graphic>
                </wp:inline>
              </w:drawing>
            </w:r>
          </w:p>
        </w:tc>
        <w:tc>
          <w:tcPr>
            <w:tcW w:w="4626" w:type="dxa"/>
          </w:tcPr>
          <w:p w:rsidR="0014683F" w:rsidRPr="00C15DED" w:rsidRDefault="00DF0E37" w:rsidP="0014683F">
            <w:pPr>
              <w:pStyle w:val="berschrift3"/>
              <w:outlineLvl w:val="2"/>
            </w:pPr>
            <w:r>
              <w:t>W_photo_W200i_00654_HI</w:t>
            </w:r>
          </w:p>
          <w:p w:rsidR="00D166AC" w:rsidRPr="00C15DED" w:rsidRDefault="00C15DED" w:rsidP="00B629E2">
            <w:pPr>
              <w:pStyle w:val="Text"/>
              <w:jc w:val="left"/>
              <w:rPr>
                <w:sz w:val="20"/>
              </w:rPr>
            </w:pPr>
            <w:r>
              <w:rPr>
                <w:sz w:val="20"/>
              </w:rPr>
              <w:t>Las herramientas de corte PCD de Wirtgen presentan una punta hecha de material de diamante artificial y producen una superficie fresada extremadamente uniforme.</w:t>
            </w:r>
          </w:p>
        </w:tc>
      </w:tr>
    </w:tbl>
    <w:p w:rsidR="00D166AC" w:rsidRPr="00C15DED"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879"/>
        <w:gridCol w:w="4929"/>
      </w:tblGrid>
      <w:tr w:rsidR="00DF0E37" w:rsidRPr="009C7AD1" w:rsidTr="007F550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F0E37" w:rsidRPr="00D166AC" w:rsidRDefault="00DF0E37" w:rsidP="007F5501">
            <w:r>
              <w:rPr>
                <w:noProof/>
                <w:lang w:val="de-DE" w:eastAsia="de-DE"/>
              </w:rPr>
              <w:drawing>
                <wp:inline distT="0" distB="0" distL="0" distR="0" wp14:anchorId="113B667E" wp14:editId="2ED79A7C">
                  <wp:extent cx="2667879" cy="177858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7879" cy="1778586"/>
                          </a:xfrm>
                          <a:prstGeom prst="rect">
                            <a:avLst/>
                          </a:prstGeom>
                          <a:noFill/>
                          <a:ln>
                            <a:noFill/>
                          </a:ln>
                        </pic:spPr>
                      </pic:pic>
                    </a:graphicData>
                  </a:graphic>
                </wp:inline>
              </w:drawing>
            </w:r>
          </w:p>
        </w:tc>
        <w:tc>
          <w:tcPr>
            <w:tcW w:w="4832" w:type="dxa"/>
          </w:tcPr>
          <w:p w:rsidR="00DF0E37" w:rsidRPr="009C7AD1" w:rsidRDefault="00DF0E37" w:rsidP="007F5501">
            <w:pPr>
              <w:pStyle w:val="berschrift3"/>
              <w:outlineLvl w:val="2"/>
            </w:pPr>
            <w:r>
              <w:t>W_photo_CustomerSupport_08455_HI</w:t>
            </w:r>
          </w:p>
          <w:p w:rsidR="00DF0E37" w:rsidRPr="009C7AD1" w:rsidRDefault="003902D4" w:rsidP="00B629E2">
            <w:pPr>
              <w:pStyle w:val="Text"/>
              <w:jc w:val="left"/>
              <w:rPr>
                <w:sz w:val="20"/>
              </w:rPr>
            </w:pPr>
            <w:r>
              <w:rPr>
                <w:sz w:val="20"/>
              </w:rPr>
              <w:t>Según la aplicación, las herramientas de corte PCD de Wirtgen ofrecen</w:t>
            </w:r>
            <w:r>
              <w:t xml:space="preserve"> una </w:t>
            </w:r>
            <w:r>
              <w:rPr>
                <w:sz w:val="20"/>
              </w:rPr>
              <w:t>vida útil significativamente más larga, una mejora en la productividad de la máquina,</w:t>
            </w:r>
            <w:r>
              <w:t xml:space="preserve"> </w:t>
            </w:r>
            <w:r>
              <w:rPr>
                <w:sz w:val="20"/>
              </w:rPr>
              <w:t>una mayor disponibilidad de la máquina, un patrón de fresado constante y unas condiciones de trabajo mejores gracias a la minimización del esfuerzo que requiere el mantenimiento.</w:t>
            </w:r>
          </w:p>
        </w:tc>
      </w:tr>
    </w:tbl>
    <w:p w:rsidR="00DF0E37" w:rsidRPr="009C7AD1" w:rsidRDefault="00DF0E37" w:rsidP="00D166AC">
      <w:pPr>
        <w:pStyle w:val="Text"/>
        <w:rPr>
          <w:lang w:val="en-US"/>
        </w:rPr>
      </w:pPr>
    </w:p>
    <w:p w:rsidR="00B82B61" w:rsidRPr="002657E9" w:rsidRDefault="00B82B61" w:rsidP="00B82B61">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244981" w:rsidRPr="00D508FE" w:rsidRDefault="00244981" w:rsidP="00D166AC">
      <w:pPr>
        <w:pStyle w:val="Text"/>
        <w:rPr>
          <w:lang w:val="en-US"/>
        </w:rPr>
      </w:pPr>
    </w:p>
    <w:p w:rsidR="001C611D" w:rsidRPr="00D508FE" w:rsidRDefault="001C611D">
      <w:pPr>
        <w:rPr>
          <w:sz w:val="22"/>
        </w:rPr>
      </w:pPr>
      <w:r>
        <w:br w:type="page"/>
      </w:r>
    </w:p>
    <w:tbl>
      <w:tblPr>
        <w:tblStyle w:val="Basic"/>
        <w:tblW w:w="0" w:type="auto"/>
        <w:tblLook w:val="04A0" w:firstRow="1" w:lastRow="0" w:firstColumn="1" w:lastColumn="0" w:noHBand="0" w:noVBand="1"/>
      </w:tblPr>
      <w:tblGrid>
        <w:gridCol w:w="4782"/>
        <w:gridCol w:w="4742"/>
      </w:tblGrid>
      <w:tr w:rsidR="00B82B61" w:rsidRPr="0043525C" w:rsidTr="00B82B61">
        <w:trPr>
          <w:cnfStyle w:val="100000000000" w:firstRow="1" w:lastRow="0" w:firstColumn="0" w:lastColumn="0" w:oddVBand="0" w:evenVBand="0" w:oddHBand="0" w:evenHBand="0" w:firstRowFirstColumn="0" w:firstRowLastColumn="0" w:lastRowFirstColumn="0" w:lastRowLastColumn="0"/>
        </w:trPr>
        <w:tc>
          <w:tcPr>
            <w:tcW w:w="4782" w:type="dxa"/>
            <w:tcBorders>
              <w:right w:val="single" w:sz="48" w:space="0" w:color="FFFFFF" w:themeColor="background1"/>
            </w:tcBorders>
          </w:tcPr>
          <w:p w:rsidR="00B82B61" w:rsidRPr="000667C9" w:rsidRDefault="00B82B61" w:rsidP="00667253">
            <w:pPr>
              <w:pStyle w:val="HeadlineKontakte"/>
              <w:rPr>
                <w:lang w:val="es-ES_tradnl"/>
              </w:rPr>
            </w:pPr>
            <w:r>
              <w:rPr>
                <w:rFonts w:ascii="Verdana" w:hAnsi="Verdana"/>
                <w:lang w:val="es-ES_tradnl"/>
              </w:rPr>
              <w:lastRenderedPageBreak/>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B82B61" w:rsidRPr="00564374" w:rsidRDefault="00B82B61" w:rsidP="00667253">
            <w:pPr>
              <w:pStyle w:val="Text"/>
              <w:rPr>
                <w:lang w:val="es-ES_tradnl"/>
              </w:rPr>
            </w:pPr>
            <w:r w:rsidRPr="00564374">
              <w:rPr>
                <w:lang w:val="es-ES_tradnl"/>
              </w:rPr>
              <w:t>WIRTGEN GmbH</w:t>
            </w:r>
          </w:p>
          <w:p w:rsidR="00B82B61" w:rsidRPr="00564374" w:rsidRDefault="00B82B61" w:rsidP="00667253">
            <w:pPr>
              <w:pStyle w:val="Text"/>
              <w:rPr>
                <w:lang w:val="es-ES_tradnl"/>
              </w:rPr>
            </w:pPr>
            <w:r w:rsidRPr="00564374">
              <w:rPr>
                <w:lang w:val="es-ES_tradnl"/>
              </w:rPr>
              <w:t>Corporate Communications</w:t>
            </w:r>
          </w:p>
          <w:p w:rsidR="00B82B61" w:rsidRPr="00564374" w:rsidRDefault="00B82B61" w:rsidP="00667253">
            <w:pPr>
              <w:pStyle w:val="Text"/>
              <w:rPr>
                <w:lang w:val="es-ES_tradnl"/>
              </w:rPr>
            </w:pPr>
            <w:r w:rsidRPr="00564374">
              <w:rPr>
                <w:lang w:val="es-ES_tradnl"/>
              </w:rPr>
              <w:t>Michaela Adams, Mario Linnemann</w:t>
            </w:r>
          </w:p>
          <w:p w:rsidR="00B82B61" w:rsidRPr="00AC2267" w:rsidRDefault="00B82B61" w:rsidP="00667253">
            <w:pPr>
              <w:pStyle w:val="Text"/>
              <w:rPr>
                <w:lang w:val="es-ES_tradnl"/>
              </w:rPr>
            </w:pPr>
            <w:r w:rsidRPr="00AC2267">
              <w:rPr>
                <w:lang w:val="es-ES_tradnl"/>
              </w:rPr>
              <w:t>Reinhard-Wirtgen-Straße 2</w:t>
            </w:r>
          </w:p>
          <w:p w:rsidR="00B82B61" w:rsidRPr="004E2D46" w:rsidRDefault="00B82B61" w:rsidP="00667253">
            <w:pPr>
              <w:pStyle w:val="Text"/>
            </w:pPr>
            <w:r w:rsidRPr="004E2D46">
              <w:t>53578 Windhagen</w:t>
            </w:r>
          </w:p>
          <w:p w:rsidR="00B82B61" w:rsidRPr="004E2D46" w:rsidRDefault="00B82B61" w:rsidP="00667253">
            <w:pPr>
              <w:pStyle w:val="Text"/>
            </w:pPr>
            <w:r w:rsidRPr="004E2D46">
              <w:t>Alemania</w:t>
            </w:r>
          </w:p>
          <w:p w:rsidR="00B82B61" w:rsidRPr="004E2D46" w:rsidRDefault="00B82B61" w:rsidP="00667253">
            <w:pPr>
              <w:pStyle w:val="Text"/>
            </w:pPr>
          </w:p>
          <w:p w:rsidR="00B82B61" w:rsidRPr="004E2D46" w:rsidRDefault="00B82B61" w:rsidP="00667253">
            <w:pPr>
              <w:pStyle w:val="Text"/>
            </w:pPr>
            <w:r w:rsidRPr="004E2D46">
              <w:t xml:space="preserve">Teléfono:   +49 (0) 2645 131 – </w:t>
            </w:r>
            <w:r>
              <w:t>4510</w:t>
            </w:r>
          </w:p>
          <w:p w:rsidR="00B82B61" w:rsidRPr="00564374" w:rsidRDefault="00B82B61" w:rsidP="00667253">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B82B61" w:rsidRPr="00564374" w:rsidRDefault="00B82B61" w:rsidP="00667253">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B82B61" w:rsidRPr="0043525C" w:rsidRDefault="00B82B61" w:rsidP="00667253">
            <w:pPr>
              <w:pStyle w:val="Text"/>
              <w:rPr>
                <w:lang w:val="es-ES_tradnl"/>
              </w:rPr>
            </w:pPr>
            <w:r w:rsidRPr="0043525C">
              <w:rPr>
                <w:lang w:val="es-ES_tradnl"/>
              </w:rPr>
              <w:t>www.wirtgen.com</w:t>
            </w:r>
          </w:p>
        </w:tc>
        <w:tc>
          <w:tcPr>
            <w:tcW w:w="4742" w:type="dxa"/>
            <w:tcBorders>
              <w:left w:val="single" w:sz="48" w:space="0" w:color="FFFFFF" w:themeColor="background1"/>
            </w:tcBorders>
          </w:tcPr>
          <w:p w:rsidR="00B82B61" w:rsidRPr="0043525C" w:rsidRDefault="00B82B61" w:rsidP="00667253">
            <w:pPr>
              <w:pStyle w:val="Text"/>
              <w:rPr>
                <w:lang w:val="es-ES_tradnl"/>
              </w:rPr>
            </w:pPr>
          </w:p>
        </w:tc>
      </w:tr>
    </w:tbl>
    <w:p w:rsidR="00D166AC" w:rsidRPr="00D166AC" w:rsidRDefault="00D166AC" w:rsidP="00D166AC">
      <w:pPr>
        <w:pStyle w:val="Text"/>
      </w:pPr>
      <w:bookmarkStart w:id="0" w:name="_GoBack"/>
      <w:bookmarkEnd w:id="0"/>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82B61">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Pr>
                  <w:rStyle w:val="Hervorhebung"/>
                </w:rPr>
                <w:t>WIRTGEN GmbH</w:t>
              </w:r>
              <w:r>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szCs w:val="34"/>
                </w:rPr>
                <w:t>COMUNICADO</w:t>
              </w:r>
              <w:r>
                <w:rPr>
                  <w:sz w:val="6"/>
                  <w:szCs w:val="2"/>
                </w:rPr>
                <w:t xml:space="preserve"> </w:t>
              </w:r>
              <w:r>
                <w:rPr>
                  <w:sz w:val="32"/>
                  <w:szCs w:val="34"/>
                </w:rPr>
                <w:t>DE PRENSA</w:t>
              </w:r>
            </w:p>
          </w:tc>
        </w:tr>
      </w:tbl>
      <w:p w:rsidR="00A171F4" w:rsidRPr="002E765F" w:rsidRDefault="00A171F4">
        <w:pPr>
          <w:pStyle w:val="Kopfzeile"/>
          <w:rPr>
            <w:sz w:val="14"/>
          </w:rPr>
        </w:pPr>
        <w:r>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500pt;height:1500pt" o:bullet="t">
        <v:imagedata r:id="rId1" o:title="AZ_04a"/>
      </v:shape>
    </w:pict>
  </w:numPicBullet>
  <w:numPicBullet w:numPicBulletId="1">
    <w:pict>
      <v:shape id="_x0000_i1093"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9FA"/>
    <w:rsid w:val="00042106"/>
    <w:rsid w:val="0005285B"/>
    <w:rsid w:val="00062BB9"/>
    <w:rsid w:val="00066D09"/>
    <w:rsid w:val="0009665C"/>
    <w:rsid w:val="000D0760"/>
    <w:rsid w:val="000E2697"/>
    <w:rsid w:val="000F4082"/>
    <w:rsid w:val="00103205"/>
    <w:rsid w:val="0012026F"/>
    <w:rsid w:val="00132055"/>
    <w:rsid w:val="001357B6"/>
    <w:rsid w:val="0014683F"/>
    <w:rsid w:val="00157937"/>
    <w:rsid w:val="001B16BB"/>
    <w:rsid w:val="001C611D"/>
    <w:rsid w:val="00244981"/>
    <w:rsid w:val="00253A2E"/>
    <w:rsid w:val="002844EF"/>
    <w:rsid w:val="0029634D"/>
    <w:rsid w:val="002E765F"/>
    <w:rsid w:val="002F108B"/>
    <w:rsid w:val="003002C0"/>
    <w:rsid w:val="0034191A"/>
    <w:rsid w:val="00343CC7"/>
    <w:rsid w:val="00384A08"/>
    <w:rsid w:val="003902D4"/>
    <w:rsid w:val="003A753A"/>
    <w:rsid w:val="003E1CB6"/>
    <w:rsid w:val="003E3CF6"/>
    <w:rsid w:val="003E759F"/>
    <w:rsid w:val="00403373"/>
    <w:rsid w:val="00406C81"/>
    <w:rsid w:val="00412545"/>
    <w:rsid w:val="00430BB0"/>
    <w:rsid w:val="00447E4E"/>
    <w:rsid w:val="00463D7D"/>
    <w:rsid w:val="004676D5"/>
    <w:rsid w:val="00476F4D"/>
    <w:rsid w:val="00484C0D"/>
    <w:rsid w:val="00497AE7"/>
    <w:rsid w:val="0050038B"/>
    <w:rsid w:val="00506409"/>
    <w:rsid w:val="00530E32"/>
    <w:rsid w:val="005711A3"/>
    <w:rsid w:val="00573B2B"/>
    <w:rsid w:val="005835E8"/>
    <w:rsid w:val="005A4F04"/>
    <w:rsid w:val="005B3697"/>
    <w:rsid w:val="005B5793"/>
    <w:rsid w:val="005C237E"/>
    <w:rsid w:val="006330A2"/>
    <w:rsid w:val="00642EB6"/>
    <w:rsid w:val="006B73C9"/>
    <w:rsid w:val="006F7602"/>
    <w:rsid w:val="00722A17"/>
    <w:rsid w:val="00757B83"/>
    <w:rsid w:val="007658CA"/>
    <w:rsid w:val="00791A69"/>
    <w:rsid w:val="00794830"/>
    <w:rsid w:val="00797CAA"/>
    <w:rsid w:val="007C2658"/>
    <w:rsid w:val="007D58C8"/>
    <w:rsid w:val="007E20D0"/>
    <w:rsid w:val="00820315"/>
    <w:rsid w:val="00843B45"/>
    <w:rsid w:val="00847049"/>
    <w:rsid w:val="00863129"/>
    <w:rsid w:val="008C2DB2"/>
    <w:rsid w:val="008D4AE7"/>
    <w:rsid w:val="008D770E"/>
    <w:rsid w:val="0090337E"/>
    <w:rsid w:val="009A4A2E"/>
    <w:rsid w:val="009A7E90"/>
    <w:rsid w:val="009C2378"/>
    <w:rsid w:val="009C7AD1"/>
    <w:rsid w:val="009D016F"/>
    <w:rsid w:val="009E251D"/>
    <w:rsid w:val="00A171F4"/>
    <w:rsid w:val="00A24EFC"/>
    <w:rsid w:val="00A55DA9"/>
    <w:rsid w:val="00A80677"/>
    <w:rsid w:val="00A977CE"/>
    <w:rsid w:val="00AC3DF6"/>
    <w:rsid w:val="00AD131F"/>
    <w:rsid w:val="00AF3B3A"/>
    <w:rsid w:val="00AF6569"/>
    <w:rsid w:val="00B06265"/>
    <w:rsid w:val="00B5695F"/>
    <w:rsid w:val="00B629E2"/>
    <w:rsid w:val="00B82B61"/>
    <w:rsid w:val="00B90F78"/>
    <w:rsid w:val="00BC5C4E"/>
    <w:rsid w:val="00BD1058"/>
    <w:rsid w:val="00BE0C48"/>
    <w:rsid w:val="00BF56B2"/>
    <w:rsid w:val="00C03396"/>
    <w:rsid w:val="00C03B26"/>
    <w:rsid w:val="00C1451A"/>
    <w:rsid w:val="00C15DED"/>
    <w:rsid w:val="00C457C3"/>
    <w:rsid w:val="00C61A97"/>
    <w:rsid w:val="00C644CA"/>
    <w:rsid w:val="00C73005"/>
    <w:rsid w:val="00C879EF"/>
    <w:rsid w:val="00CF217F"/>
    <w:rsid w:val="00CF36C9"/>
    <w:rsid w:val="00D166AC"/>
    <w:rsid w:val="00D24067"/>
    <w:rsid w:val="00D508FE"/>
    <w:rsid w:val="00D50953"/>
    <w:rsid w:val="00DD07FF"/>
    <w:rsid w:val="00DF0E37"/>
    <w:rsid w:val="00E14608"/>
    <w:rsid w:val="00E21E67"/>
    <w:rsid w:val="00E30EBF"/>
    <w:rsid w:val="00E52D70"/>
    <w:rsid w:val="00E55534"/>
    <w:rsid w:val="00E55F5D"/>
    <w:rsid w:val="00E914D1"/>
    <w:rsid w:val="00EC4BC1"/>
    <w:rsid w:val="00F20920"/>
    <w:rsid w:val="00F56318"/>
    <w:rsid w:val="00F82525"/>
    <w:rsid w:val="00F946F4"/>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31EFC-C4D6-4DCF-A048-6DF3DB73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3773</Characters>
  <Application>Microsoft Office Word</Application>
  <DocSecurity>0</DocSecurity>
  <Lines>101</Lines>
  <Paragraphs>34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14</cp:revision>
  <dcterms:created xsi:type="dcterms:W3CDTF">2018-09-03T08:38:00Z</dcterms:created>
  <dcterms:modified xsi:type="dcterms:W3CDTF">2019-01-07T08:19:00Z</dcterms:modified>
</cp:coreProperties>
</file>